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BDA" w:rsidRPr="00651A88" w:rsidRDefault="009F6BDA" w:rsidP="009F6BDA">
      <w:pPr>
        <w:rPr>
          <w:b/>
          <w:bCs/>
        </w:rPr>
      </w:pPr>
      <w:r w:rsidRPr="00651A88">
        <w:rPr>
          <w:b/>
          <w:bCs/>
        </w:rPr>
        <w:t xml:space="preserve">Israeli woman waiting 4 years for Jewish ritual divorce rejected due to Rosh </w:t>
      </w:r>
      <w:proofErr w:type="spellStart"/>
      <w:r w:rsidRPr="00651A88">
        <w:rPr>
          <w:b/>
          <w:bCs/>
        </w:rPr>
        <w:t>Hodesh</w:t>
      </w:r>
      <w:proofErr w:type="spellEnd"/>
    </w:p>
    <w:p w:rsidR="009F6BDA" w:rsidRPr="00651A88" w:rsidRDefault="009F6BDA" w:rsidP="009F6BDA">
      <w:pPr>
        <w:rPr>
          <w:b/>
          <w:bCs/>
          <w:i/>
          <w:iCs/>
        </w:rPr>
      </w:pPr>
      <w:r w:rsidRPr="00651A88">
        <w:rPr>
          <w:b/>
          <w:bCs/>
          <w:i/>
          <w:iCs/>
        </w:rPr>
        <w:t xml:space="preserve">Jerusalem Rabbinical Court told the woman no gets are granted on the first day of the Jewish month, but head </w:t>
      </w:r>
      <w:proofErr w:type="spellStart"/>
      <w:proofErr w:type="gramStart"/>
      <w:r w:rsidRPr="00651A88">
        <w:rPr>
          <w:b/>
          <w:bCs/>
          <w:i/>
          <w:iCs/>
        </w:rPr>
        <w:t>dayan</w:t>
      </w:r>
      <w:proofErr w:type="spellEnd"/>
      <w:proofErr w:type="gramEnd"/>
      <w:r w:rsidRPr="00651A88">
        <w:rPr>
          <w:b/>
          <w:bCs/>
          <w:i/>
          <w:iCs/>
        </w:rPr>
        <w:t xml:space="preserve"> later intervened after media outcry.</w:t>
      </w:r>
    </w:p>
    <w:p w:rsidR="009F6BDA" w:rsidRPr="009F6BDA" w:rsidRDefault="009F6BDA" w:rsidP="009F6BDA">
      <w:r w:rsidRPr="009F6BDA">
        <w:t>By </w:t>
      </w:r>
      <w:hyperlink r:id="rId4" w:history="1">
        <w:r w:rsidRPr="009F6BDA">
          <w:rPr>
            <w:rStyle w:val="Hyperlink"/>
          </w:rPr>
          <w:t xml:space="preserve">Yair </w:t>
        </w:r>
        <w:proofErr w:type="spellStart"/>
        <w:r w:rsidRPr="009F6BDA">
          <w:rPr>
            <w:rStyle w:val="Hyperlink"/>
          </w:rPr>
          <w:t>Ettinger</w:t>
        </w:r>
        <w:proofErr w:type="spellEnd"/>
      </w:hyperlink>
      <w:r w:rsidRPr="009F6BDA">
        <w:t xml:space="preserve"> | Apr. 20, 2015 | 2:49 AM | </w:t>
      </w:r>
      <w:r w:rsidRPr="009F6BDA">
        <w:rPr>
          <w:noProof/>
        </w:rPr>
        <w:drawing>
          <wp:inline distT="0" distB="0" distL="0" distR="0">
            <wp:extent cx="83820" cy="83820"/>
            <wp:effectExtent l="0" t="0" r="0" b="0"/>
            <wp:docPr id="18" name="Picture 18" descr="http://www.haaretz.com/images/icons/com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aretz.com/images/icons/commen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r w:rsidRPr="009F6BDA">
        <w:t> 1</w:t>
      </w:r>
    </w:p>
    <w:p w:rsidR="009F6BDA" w:rsidRPr="009F6BDA" w:rsidRDefault="009F6BDA" w:rsidP="009F6BDA">
      <w:bookmarkStart w:id="0" w:name="_GoBack"/>
      <w:bookmarkEnd w:id="0"/>
      <w:r w:rsidRPr="009F6BDA">
        <w:t xml:space="preserve">A woman who had spent four years trying to divorce her husband finally got her day in rabbinical court on Sunday, but was almost thwarted when the court told her no gets (Jewish divorce) are issued on Rosh </w:t>
      </w:r>
      <w:proofErr w:type="spellStart"/>
      <w:r w:rsidRPr="009F6BDA">
        <w:t>Hodesh</w:t>
      </w:r>
      <w:proofErr w:type="spellEnd"/>
      <w:r w:rsidRPr="009F6BDA">
        <w:t xml:space="preserve"> (the first day of the Jewish month).</w:t>
      </w:r>
    </w:p>
    <w:p w:rsidR="009F6BDA" w:rsidRPr="009F6BDA" w:rsidRDefault="009F6BDA" w:rsidP="009F6BDA">
      <w:r w:rsidRPr="009F6BDA">
        <w:t xml:space="preserve">The drama began when the woman arrived at the Jerusalem District Rabbinical Court Sunday morning with her attorney, in order to complete the protracted process of divorcing her husband. However, to her amazement, she </w:t>
      </w:r>
      <w:proofErr w:type="gramStart"/>
      <w:r w:rsidRPr="009F6BDA">
        <w:t>was sent</w:t>
      </w:r>
      <w:proofErr w:type="gramEnd"/>
      <w:r w:rsidRPr="009F6BDA">
        <w:t xml:space="preserve"> home empty-handed. A public battle, which began on Facebook and </w:t>
      </w:r>
      <w:proofErr w:type="gramStart"/>
      <w:r w:rsidRPr="009F6BDA">
        <w:t>was followed</w:t>
      </w:r>
      <w:proofErr w:type="gramEnd"/>
      <w:r w:rsidRPr="009F6BDA">
        <w:t xml:space="preserve"> by questions submitted by </w:t>
      </w:r>
      <w:proofErr w:type="spellStart"/>
      <w:r w:rsidRPr="009F6BDA">
        <w:t>Haaretz</w:t>
      </w:r>
      <w:proofErr w:type="spellEnd"/>
      <w:r w:rsidRPr="009F6BDA">
        <w:t xml:space="preserve"> and other media outlets, tipped the balance, and the couple eventually divorced.</w:t>
      </w:r>
    </w:p>
    <w:p w:rsidR="009F6BDA" w:rsidRPr="009F6BDA" w:rsidRDefault="009F6BDA" w:rsidP="009F6BDA">
      <w:r w:rsidRPr="009F6BDA">
        <w:t xml:space="preserve">The woman, who lives in France, arrived in Israel recently after the two parties finally reached understandings. On Friday, they completed the negotiations and submitted a signed agreement to the court, which refused the woman’s request to grant the get immediately. On her return Sunday, she </w:t>
      </w:r>
      <w:proofErr w:type="gramStart"/>
      <w:r w:rsidRPr="009F6BDA">
        <w:t>was told</w:t>
      </w:r>
      <w:proofErr w:type="gramEnd"/>
      <w:r w:rsidRPr="009F6BDA">
        <w:t xml:space="preserve"> no get would be granted because it was Rosh </w:t>
      </w:r>
      <w:proofErr w:type="spellStart"/>
      <w:r w:rsidRPr="009F6BDA">
        <w:t>Hodesh</w:t>
      </w:r>
      <w:proofErr w:type="spellEnd"/>
      <w:r w:rsidRPr="009F6BDA">
        <w:t xml:space="preserve"> Iyar – although </w:t>
      </w:r>
      <w:proofErr w:type="spellStart"/>
      <w:r w:rsidRPr="009F6BDA">
        <w:t>halakha</w:t>
      </w:r>
      <w:proofErr w:type="spellEnd"/>
      <w:r w:rsidRPr="009F6BDA">
        <w:t xml:space="preserve"> [Jewish law] makes an exception if there is a fear that the woman will remain </w:t>
      </w:r>
      <w:proofErr w:type="spellStart"/>
      <w:r w:rsidRPr="009F6BDA">
        <w:t>aguna</w:t>
      </w:r>
      <w:proofErr w:type="spellEnd"/>
      <w:r w:rsidRPr="009F6BDA">
        <w:t xml:space="preserve"> (a woman whose husband denies her a get).</w:t>
      </w:r>
    </w:p>
    <w:p w:rsidR="009F6BDA" w:rsidRPr="009F6BDA" w:rsidRDefault="009F6BDA" w:rsidP="009F6BDA">
      <w:r w:rsidRPr="009F6BDA">
        <w:t xml:space="preserve">The couple were married for 12 years and have five children. The woman’s lawyer told </w:t>
      </w:r>
      <w:proofErr w:type="spellStart"/>
      <w:r w:rsidRPr="009F6BDA">
        <w:t>Haaretz</w:t>
      </w:r>
      <w:proofErr w:type="spellEnd"/>
      <w:r w:rsidRPr="009F6BDA">
        <w:t xml:space="preserve"> that the file </w:t>
      </w:r>
      <w:proofErr w:type="gramStart"/>
      <w:r w:rsidRPr="009F6BDA">
        <w:t>was opened</w:t>
      </w:r>
      <w:proofErr w:type="gramEnd"/>
      <w:r w:rsidRPr="009F6BDA">
        <w:t xml:space="preserve"> four years ago, but the husband hardly ever showed up in court while demanding child custody and money.</w:t>
      </w:r>
    </w:p>
    <w:p w:rsidR="009F6BDA" w:rsidRPr="009F6BDA" w:rsidRDefault="009F6BDA" w:rsidP="009F6BDA">
      <w:r w:rsidRPr="009F6BDA">
        <w:t xml:space="preserve">Recently, there was a breakthrough after the woman agreed to give up most of her rights, including custody of the children – who already live with the husband. She threatened to sue him for damages in a civil court. The woman came to Israel to conclude negotiations. For the first time in years, the husband agreed to report to the rabbinical court to grant the get, but no </w:t>
      </w:r>
      <w:proofErr w:type="spellStart"/>
      <w:proofErr w:type="gramStart"/>
      <w:r w:rsidRPr="009F6BDA">
        <w:t>dayan</w:t>
      </w:r>
      <w:proofErr w:type="spellEnd"/>
      <w:proofErr w:type="gramEnd"/>
      <w:r w:rsidRPr="009F6BDA">
        <w:t xml:space="preserve"> [rabbinical judge] would agree to handle it Sunday.</w:t>
      </w:r>
    </w:p>
    <w:p w:rsidR="009F6BDA" w:rsidRPr="009F6BDA" w:rsidRDefault="009F6BDA" w:rsidP="009F6BDA">
      <w:r w:rsidRPr="009F6BDA">
        <w:t xml:space="preserve">Rabbinical pleader Rivka </w:t>
      </w:r>
      <w:proofErr w:type="spellStart"/>
      <w:r w:rsidRPr="009F6BDA">
        <w:t>Lubitch</w:t>
      </w:r>
      <w:proofErr w:type="spellEnd"/>
      <w:r w:rsidRPr="009F6BDA">
        <w:t xml:space="preserve"> reported the story on her Facebook page: “The rabbinical court. Madness. Urgent. Help! A lawyer is standing at this moment with a woman refused a get whose husband agreed after four years to grant her a get, but the court says they </w:t>
      </w:r>
      <w:proofErr w:type="gramStart"/>
      <w:r w:rsidRPr="009F6BDA">
        <w:t>don’t</w:t>
      </w:r>
      <w:proofErr w:type="gramEnd"/>
      <w:r w:rsidRPr="009F6BDA">
        <w:t xml:space="preserve"> arrange a get on Rosh </w:t>
      </w:r>
      <w:proofErr w:type="spellStart"/>
      <w:r w:rsidRPr="009F6BDA">
        <w:t>Hodesh</w:t>
      </w:r>
      <w:proofErr w:type="spellEnd"/>
      <w:r w:rsidRPr="009F6BDA">
        <w:t>! Contact me, operative ideas … banging head against the wall has already been tried.”</w:t>
      </w:r>
    </w:p>
    <w:p w:rsidR="009F6BDA" w:rsidRPr="009F6BDA" w:rsidRDefault="009F6BDA" w:rsidP="009F6BDA">
      <w:r w:rsidRPr="009F6BDA">
        <w:t xml:space="preserve">The call resulted in hours of activity, with journalists contacting Rabbinical Court President Yitzhak Yosef, who is also the Sephardi chief rabbi. An hour later, head </w:t>
      </w:r>
      <w:proofErr w:type="spellStart"/>
      <w:proofErr w:type="gramStart"/>
      <w:r w:rsidRPr="009F6BDA">
        <w:t>dayan</w:t>
      </w:r>
      <w:proofErr w:type="spellEnd"/>
      <w:proofErr w:type="gramEnd"/>
      <w:r w:rsidRPr="009F6BDA">
        <w:t xml:space="preserve"> </w:t>
      </w:r>
      <w:proofErr w:type="spellStart"/>
      <w:r w:rsidRPr="009F6BDA">
        <w:t>Eliyahu</w:t>
      </w:r>
      <w:proofErr w:type="spellEnd"/>
      <w:r w:rsidRPr="009F6BDA">
        <w:t xml:space="preserve"> </w:t>
      </w:r>
      <w:proofErr w:type="spellStart"/>
      <w:r w:rsidRPr="009F6BDA">
        <w:t>Abergel</w:t>
      </w:r>
      <w:proofErr w:type="spellEnd"/>
      <w:r w:rsidRPr="009F6BDA">
        <w:t xml:space="preserve"> said he would agree to personally arrange the get, after his colleagues refused.</w:t>
      </w:r>
    </w:p>
    <w:p w:rsidR="008148EA" w:rsidRDefault="008148EA"/>
    <w:sectPr w:rsidR="008148E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DA"/>
    <w:rsid w:val="001B4D6F"/>
    <w:rsid w:val="00651A88"/>
    <w:rsid w:val="008148EA"/>
    <w:rsid w:val="009F6BDA"/>
    <w:rsid w:val="00DE71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BDD12-9557-4F47-BF5C-EAE4C811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208623">
      <w:bodyDiv w:val="1"/>
      <w:marLeft w:val="0"/>
      <w:marRight w:val="0"/>
      <w:marTop w:val="0"/>
      <w:marBottom w:val="0"/>
      <w:divBdr>
        <w:top w:val="none" w:sz="0" w:space="0" w:color="auto"/>
        <w:left w:val="none" w:sz="0" w:space="0" w:color="auto"/>
        <w:bottom w:val="none" w:sz="0" w:space="0" w:color="auto"/>
        <w:right w:val="none" w:sz="0" w:space="0" w:color="auto"/>
      </w:divBdr>
      <w:divsChild>
        <w:div w:id="114256835">
          <w:marLeft w:val="0"/>
          <w:marRight w:val="0"/>
          <w:marTop w:val="0"/>
          <w:marBottom w:val="450"/>
          <w:divBdr>
            <w:top w:val="none" w:sz="0" w:space="0" w:color="auto"/>
            <w:left w:val="none" w:sz="0" w:space="0" w:color="auto"/>
            <w:bottom w:val="none" w:sz="0" w:space="0" w:color="auto"/>
            <w:right w:val="none" w:sz="0" w:space="0" w:color="auto"/>
          </w:divBdr>
          <w:divsChild>
            <w:div w:id="761874747">
              <w:marLeft w:val="0"/>
              <w:marRight w:val="0"/>
              <w:marTop w:val="0"/>
              <w:marBottom w:val="0"/>
              <w:divBdr>
                <w:top w:val="none" w:sz="0" w:space="0" w:color="auto"/>
                <w:left w:val="none" w:sz="0" w:space="0" w:color="auto"/>
                <w:bottom w:val="none" w:sz="0" w:space="0" w:color="auto"/>
                <w:right w:val="none" w:sz="0" w:space="0" w:color="auto"/>
              </w:divBdr>
            </w:div>
          </w:divsChild>
        </w:div>
        <w:div w:id="652375260">
          <w:marLeft w:val="0"/>
          <w:marRight w:val="0"/>
          <w:marTop w:val="195"/>
          <w:marBottom w:val="75"/>
          <w:divBdr>
            <w:top w:val="none" w:sz="0" w:space="0" w:color="auto"/>
            <w:left w:val="none" w:sz="0" w:space="0" w:color="auto"/>
            <w:bottom w:val="none" w:sz="0" w:space="0" w:color="auto"/>
            <w:right w:val="none" w:sz="0" w:space="0" w:color="auto"/>
          </w:divBdr>
        </w:div>
        <w:div w:id="1096247953">
          <w:marLeft w:val="0"/>
          <w:marRight w:val="0"/>
          <w:marTop w:val="0"/>
          <w:marBottom w:val="0"/>
          <w:divBdr>
            <w:top w:val="none" w:sz="0" w:space="0" w:color="auto"/>
            <w:left w:val="none" w:sz="0" w:space="0" w:color="auto"/>
            <w:bottom w:val="none" w:sz="0" w:space="0" w:color="auto"/>
            <w:right w:val="none" w:sz="0" w:space="0" w:color="auto"/>
          </w:divBdr>
          <w:divsChild>
            <w:div w:id="2091390726">
              <w:marLeft w:val="0"/>
              <w:marRight w:val="0"/>
              <w:marTop w:val="0"/>
              <w:marBottom w:val="0"/>
              <w:divBdr>
                <w:top w:val="none" w:sz="0" w:space="0" w:color="auto"/>
                <w:left w:val="none" w:sz="0" w:space="0" w:color="auto"/>
                <w:bottom w:val="none" w:sz="0" w:space="0" w:color="auto"/>
                <w:right w:val="none" w:sz="0" w:space="0" w:color="auto"/>
              </w:divBdr>
              <w:divsChild>
                <w:div w:id="689643696">
                  <w:marLeft w:val="0"/>
                  <w:marRight w:val="0"/>
                  <w:marTop w:val="0"/>
                  <w:marBottom w:val="300"/>
                  <w:divBdr>
                    <w:top w:val="none" w:sz="0" w:space="0" w:color="auto"/>
                    <w:left w:val="none" w:sz="0" w:space="0" w:color="auto"/>
                    <w:bottom w:val="none" w:sz="0" w:space="0" w:color="auto"/>
                    <w:right w:val="none" w:sz="0" w:space="0" w:color="auto"/>
                  </w:divBdr>
                  <w:divsChild>
                    <w:div w:id="321473122">
                      <w:marLeft w:val="0"/>
                      <w:marRight w:val="0"/>
                      <w:marTop w:val="0"/>
                      <w:marBottom w:val="0"/>
                      <w:divBdr>
                        <w:top w:val="none" w:sz="0" w:space="0" w:color="auto"/>
                        <w:left w:val="none" w:sz="0" w:space="0" w:color="auto"/>
                        <w:bottom w:val="none" w:sz="0" w:space="0" w:color="auto"/>
                        <w:right w:val="none" w:sz="0" w:space="0" w:color="auto"/>
                      </w:divBdr>
                      <w:divsChild>
                        <w:div w:id="14476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3388">
                  <w:marLeft w:val="0"/>
                  <w:marRight w:val="0"/>
                  <w:marTop w:val="0"/>
                  <w:marBottom w:val="300"/>
                  <w:divBdr>
                    <w:top w:val="none" w:sz="0" w:space="0" w:color="auto"/>
                    <w:left w:val="none" w:sz="0" w:space="0" w:color="auto"/>
                    <w:bottom w:val="none" w:sz="0" w:space="0" w:color="auto"/>
                    <w:right w:val="none" w:sz="0" w:space="0" w:color="auto"/>
                  </w:divBdr>
                  <w:divsChild>
                    <w:div w:id="133984687">
                      <w:marLeft w:val="0"/>
                      <w:marRight w:val="0"/>
                      <w:marTop w:val="0"/>
                      <w:marBottom w:val="0"/>
                      <w:divBdr>
                        <w:top w:val="none" w:sz="0" w:space="0" w:color="auto"/>
                        <w:left w:val="none" w:sz="0" w:space="0" w:color="auto"/>
                        <w:bottom w:val="none" w:sz="0" w:space="0" w:color="auto"/>
                        <w:right w:val="none" w:sz="0" w:space="0" w:color="auto"/>
                      </w:divBdr>
                    </w:div>
                    <w:div w:id="2018340406">
                      <w:marLeft w:val="0"/>
                      <w:marRight w:val="0"/>
                      <w:marTop w:val="0"/>
                      <w:marBottom w:val="0"/>
                      <w:divBdr>
                        <w:top w:val="none" w:sz="0" w:space="0" w:color="auto"/>
                        <w:left w:val="none" w:sz="0" w:space="0" w:color="auto"/>
                        <w:bottom w:val="none" w:sz="0" w:space="0" w:color="auto"/>
                        <w:right w:val="none" w:sz="0" w:space="0" w:color="auto"/>
                      </w:divBdr>
                    </w:div>
                    <w:div w:id="761219637">
                      <w:marLeft w:val="0"/>
                      <w:marRight w:val="0"/>
                      <w:marTop w:val="0"/>
                      <w:marBottom w:val="0"/>
                      <w:divBdr>
                        <w:top w:val="none" w:sz="0" w:space="0" w:color="auto"/>
                        <w:left w:val="none" w:sz="0" w:space="0" w:color="auto"/>
                        <w:bottom w:val="none" w:sz="0" w:space="0" w:color="auto"/>
                        <w:right w:val="none" w:sz="0" w:space="0" w:color="auto"/>
                      </w:divBdr>
                    </w:div>
                  </w:divsChild>
                </w:div>
                <w:div w:id="1816219727">
                  <w:marLeft w:val="0"/>
                  <w:marRight w:val="0"/>
                  <w:marTop w:val="0"/>
                  <w:marBottom w:val="0"/>
                  <w:divBdr>
                    <w:top w:val="none" w:sz="0" w:space="0" w:color="auto"/>
                    <w:left w:val="none" w:sz="0" w:space="0" w:color="auto"/>
                    <w:bottom w:val="none" w:sz="0" w:space="0" w:color="auto"/>
                    <w:right w:val="none" w:sz="0" w:space="0" w:color="auto"/>
                  </w:divBdr>
                  <w:divsChild>
                    <w:div w:id="663170067">
                      <w:marLeft w:val="0"/>
                      <w:marRight w:val="0"/>
                      <w:marTop w:val="0"/>
                      <w:marBottom w:val="0"/>
                      <w:divBdr>
                        <w:top w:val="none" w:sz="0" w:space="0" w:color="auto"/>
                        <w:left w:val="none" w:sz="0" w:space="0" w:color="auto"/>
                        <w:bottom w:val="none" w:sz="0" w:space="0" w:color="auto"/>
                        <w:right w:val="none" w:sz="0" w:space="0" w:color="auto"/>
                      </w:divBdr>
                      <w:divsChild>
                        <w:div w:id="321468883">
                          <w:marLeft w:val="0"/>
                          <w:marRight w:val="0"/>
                          <w:marTop w:val="0"/>
                          <w:marBottom w:val="0"/>
                          <w:divBdr>
                            <w:top w:val="none" w:sz="0" w:space="0" w:color="auto"/>
                            <w:left w:val="none" w:sz="0" w:space="0" w:color="auto"/>
                            <w:bottom w:val="none" w:sz="0" w:space="0" w:color="auto"/>
                            <w:right w:val="none" w:sz="0" w:space="0" w:color="auto"/>
                          </w:divBdr>
                          <w:divsChild>
                            <w:div w:id="606809058">
                              <w:marLeft w:val="0"/>
                              <w:marRight w:val="0"/>
                              <w:marTop w:val="0"/>
                              <w:marBottom w:val="0"/>
                              <w:divBdr>
                                <w:top w:val="single" w:sz="6" w:space="0" w:color="D7DFE4"/>
                                <w:left w:val="single" w:sz="6" w:space="0" w:color="D7DFE4"/>
                                <w:bottom w:val="double" w:sz="6" w:space="0" w:color="D7DFE4"/>
                                <w:right w:val="single" w:sz="6" w:space="0" w:color="D7DFE4"/>
                              </w:divBdr>
                            </w:div>
                            <w:div w:id="271714911">
                              <w:marLeft w:val="0"/>
                              <w:marRight w:val="0"/>
                              <w:marTop w:val="0"/>
                              <w:marBottom w:val="0"/>
                              <w:divBdr>
                                <w:top w:val="none" w:sz="0" w:space="0" w:color="auto"/>
                                <w:left w:val="single" w:sz="6" w:space="0" w:color="D7DFE4"/>
                                <w:bottom w:val="single" w:sz="6" w:space="0" w:color="D7DFE4"/>
                                <w:right w:val="single" w:sz="6" w:space="0" w:color="D7DFE4"/>
                              </w:divBdr>
                            </w:div>
                            <w:div w:id="1459374461">
                              <w:marLeft w:val="0"/>
                              <w:marRight w:val="0"/>
                              <w:marTop w:val="0"/>
                              <w:marBottom w:val="0"/>
                              <w:divBdr>
                                <w:top w:val="none" w:sz="0" w:space="0" w:color="auto"/>
                                <w:left w:val="single" w:sz="6" w:space="0" w:color="D7DFE4"/>
                                <w:bottom w:val="single" w:sz="6" w:space="0" w:color="D7DFE4"/>
                                <w:right w:val="single" w:sz="6" w:space="0" w:color="D7DFE4"/>
                              </w:divBdr>
                            </w:div>
                            <w:div w:id="1520704156">
                              <w:marLeft w:val="0"/>
                              <w:marRight w:val="0"/>
                              <w:marTop w:val="0"/>
                              <w:marBottom w:val="0"/>
                              <w:divBdr>
                                <w:top w:val="none" w:sz="0" w:space="0" w:color="auto"/>
                                <w:left w:val="single" w:sz="6" w:space="0" w:color="D7DFE4"/>
                                <w:bottom w:val="single" w:sz="6" w:space="0" w:color="D7DFE4"/>
                                <w:right w:val="single" w:sz="6" w:space="0" w:color="D7DFE4"/>
                              </w:divBdr>
                            </w:div>
                            <w:div w:id="1897620550">
                              <w:marLeft w:val="0"/>
                              <w:marRight w:val="0"/>
                              <w:marTop w:val="0"/>
                              <w:marBottom w:val="0"/>
                              <w:divBdr>
                                <w:top w:val="none" w:sz="0" w:space="0" w:color="auto"/>
                                <w:left w:val="single" w:sz="6" w:space="0" w:color="D7DFE4"/>
                                <w:bottom w:val="single" w:sz="6" w:space="0" w:color="D7DFE4"/>
                                <w:right w:val="single" w:sz="6" w:space="0" w:color="D7DFE4"/>
                              </w:divBdr>
                            </w:div>
                            <w:div w:id="1882857701">
                              <w:marLeft w:val="0"/>
                              <w:marRight w:val="0"/>
                              <w:marTop w:val="0"/>
                              <w:marBottom w:val="0"/>
                              <w:divBdr>
                                <w:top w:val="none" w:sz="0" w:space="0" w:color="auto"/>
                                <w:left w:val="single" w:sz="6" w:space="0" w:color="D7DFE4"/>
                                <w:bottom w:val="single" w:sz="6" w:space="0" w:color="D7DFE4"/>
                                <w:right w:val="single" w:sz="6" w:space="0" w:color="D7DFE4"/>
                              </w:divBdr>
                            </w:div>
                            <w:div w:id="30956971">
                              <w:marLeft w:val="0"/>
                              <w:marRight w:val="0"/>
                              <w:marTop w:val="0"/>
                              <w:marBottom w:val="0"/>
                              <w:divBdr>
                                <w:top w:val="none" w:sz="0" w:space="0" w:color="auto"/>
                                <w:left w:val="single" w:sz="6" w:space="0" w:color="D7DFE4"/>
                                <w:bottom w:val="single" w:sz="6" w:space="0" w:color="D7DFE4"/>
                                <w:right w:val="single" w:sz="6" w:space="0" w:color="D7DFE4"/>
                              </w:divBdr>
                            </w:div>
                          </w:divsChild>
                        </w:div>
                        <w:div w:id="1232080394">
                          <w:marLeft w:val="0"/>
                          <w:marRight w:val="0"/>
                          <w:marTop w:val="255"/>
                          <w:marBottom w:val="0"/>
                          <w:divBdr>
                            <w:top w:val="none" w:sz="0" w:space="0" w:color="auto"/>
                            <w:left w:val="none" w:sz="0" w:space="0" w:color="auto"/>
                            <w:bottom w:val="none" w:sz="0" w:space="0" w:color="auto"/>
                            <w:right w:val="none" w:sz="0" w:space="0" w:color="auto"/>
                          </w:divBdr>
                          <w:divsChild>
                            <w:div w:id="1961958260">
                              <w:marLeft w:val="0"/>
                              <w:marRight w:val="0"/>
                              <w:marTop w:val="0"/>
                              <w:marBottom w:val="0"/>
                              <w:divBdr>
                                <w:top w:val="none" w:sz="0" w:space="0" w:color="auto"/>
                                <w:left w:val="none" w:sz="0" w:space="0" w:color="auto"/>
                                <w:bottom w:val="none" w:sz="0" w:space="0" w:color="auto"/>
                                <w:right w:val="none" w:sz="0" w:space="0" w:color="auto"/>
                              </w:divBdr>
                              <w:divsChild>
                                <w:div w:id="1509326769">
                                  <w:marLeft w:val="0"/>
                                  <w:marRight w:val="0"/>
                                  <w:marTop w:val="0"/>
                                  <w:marBottom w:val="0"/>
                                  <w:divBdr>
                                    <w:top w:val="none" w:sz="0" w:space="0" w:color="auto"/>
                                    <w:left w:val="none" w:sz="0" w:space="0" w:color="auto"/>
                                    <w:bottom w:val="none" w:sz="0" w:space="0" w:color="auto"/>
                                    <w:right w:val="none" w:sz="0" w:space="0" w:color="auto"/>
                                  </w:divBdr>
                                </w:div>
                                <w:div w:id="14756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7886">
                      <w:marLeft w:val="270"/>
                      <w:marRight w:val="0"/>
                      <w:marTop w:val="255"/>
                      <w:marBottom w:val="150"/>
                      <w:divBdr>
                        <w:top w:val="none" w:sz="0" w:space="0" w:color="auto"/>
                        <w:left w:val="none" w:sz="0" w:space="0" w:color="auto"/>
                        <w:bottom w:val="none" w:sz="0" w:space="0" w:color="auto"/>
                        <w:right w:val="none" w:sz="0" w:space="0" w:color="auto"/>
                      </w:divBdr>
                      <w:divsChild>
                        <w:div w:id="1893534753">
                          <w:marLeft w:val="0"/>
                          <w:marRight w:val="0"/>
                          <w:marTop w:val="150"/>
                          <w:marBottom w:val="0"/>
                          <w:divBdr>
                            <w:top w:val="single" w:sz="6" w:space="0" w:color="CFCECC"/>
                            <w:left w:val="none" w:sz="0" w:space="0" w:color="auto"/>
                            <w:bottom w:val="none" w:sz="0" w:space="0" w:color="auto"/>
                            <w:right w:val="none" w:sz="0" w:space="0" w:color="auto"/>
                          </w:divBdr>
                          <w:divsChild>
                            <w:div w:id="108286526">
                              <w:marLeft w:val="0"/>
                              <w:marRight w:val="0"/>
                              <w:marTop w:val="0"/>
                              <w:marBottom w:val="0"/>
                              <w:divBdr>
                                <w:top w:val="none" w:sz="0" w:space="0" w:color="auto"/>
                                <w:left w:val="none" w:sz="0" w:space="0" w:color="auto"/>
                                <w:bottom w:val="single" w:sz="6" w:space="8" w:color="CFCECC"/>
                                <w:right w:val="none" w:sz="0" w:space="0" w:color="auto"/>
                              </w:divBdr>
                              <w:divsChild>
                                <w:div w:id="1982539609">
                                  <w:marLeft w:val="0"/>
                                  <w:marRight w:val="0"/>
                                  <w:marTop w:val="0"/>
                                  <w:marBottom w:val="0"/>
                                  <w:divBdr>
                                    <w:top w:val="none" w:sz="0" w:space="0" w:color="auto"/>
                                    <w:left w:val="none" w:sz="0" w:space="0" w:color="auto"/>
                                    <w:bottom w:val="none" w:sz="0" w:space="0" w:color="auto"/>
                                    <w:right w:val="none" w:sz="0" w:space="0" w:color="auto"/>
                                  </w:divBdr>
                                </w:div>
                                <w:div w:id="41449404">
                                  <w:marLeft w:val="0"/>
                                  <w:marRight w:val="0"/>
                                  <w:marTop w:val="0"/>
                                  <w:marBottom w:val="0"/>
                                  <w:divBdr>
                                    <w:top w:val="none" w:sz="0" w:space="0" w:color="auto"/>
                                    <w:left w:val="none" w:sz="0" w:space="0" w:color="auto"/>
                                    <w:bottom w:val="none" w:sz="0" w:space="0" w:color="auto"/>
                                    <w:right w:val="none" w:sz="0" w:space="0" w:color="auto"/>
                                  </w:divBdr>
                                </w:div>
                              </w:divsChild>
                            </w:div>
                            <w:div w:id="192039157">
                              <w:marLeft w:val="0"/>
                              <w:marRight w:val="0"/>
                              <w:marTop w:val="0"/>
                              <w:marBottom w:val="0"/>
                              <w:divBdr>
                                <w:top w:val="none" w:sz="0" w:space="0" w:color="auto"/>
                                <w:left w:val="none" w:sz="0" w:space="0" w:color="auto"/>
                                <w:bottom w:val="single" w:sz="6" w:space="8" w:color="CFCECC"/>
                                <w:right w:val="none" w:sz="0" w:space="0" w:color="auto"/>
                              </w:divBdr>
                              <w:divsChild>
                                <w:div w:id="588849265">
                                  <w:marLeft w:val="0"/>
                                  <w:marRight w:val="0"/>
                                  <w:marTop w:val="0"/>
                                  <w:marBottom w:val="0"/>
                                  <w:divBdr>
                                    <w:top w:val="none" w:sz="0" w:space="0" w:color="auto"/>
                                    <w:left w:val="none" w:sz="0" w:space="0" w:color="auto"/>
                                    <w:bottom w:val="none" w:sz="0" w:space="0" w:color="auto"/>
                                    <w:right w:val="none" w:sz="0" w:space="0" w:color="auto"/>
                                  </w:divBdr>
                                </w:div>
                                <w:div w:id="306202185">
                                  <w:marLeft w:val="0"/>
                                  <w:marRight w:val="0"/>
                                  <w:marTop w:val="0"/>
                                  <w:marBottom w:val="0"/>
                                  <w:divBdr>
                                    <w:top w:val="none" w:sz="0" w:space="0" w:color="auto"/>
                                    <w:left w:val="none" w:sz="0" w:space="0" w:color="auto"/>
                                    <w:bottom w:val="none" w:sz="0" w:space="0" w:color="auto"/>
                                    <w:right w:val="none" w:sz="0" w:space="0" w:color="auto"/>
                                  </w:divBdr>
                                </w:div>
                              </w:divsChild>
                            </w:div>
                            <w:div w:id="1180313497">
                              <w:marLeft w:val="0"/>
                              <w:marRight w:val="0"/>
                              <w:marTop w:val="0"/>
                              <w:marBottom w:val="0"/>
                              <w:divBdr>
                                <w:top w:val="none" w:sz="0" w:space="0" w:color="auto"/>
                                <w:left w:val="none" w:sz="0" w:space="0" w:color="auto"/>
                                <w:bottom w:val="single" w:sz="6" w:space="8" w:color="CFCECC"/>
                                <w:right w:val="none" w:sz="0" w:space="0" w:color="auto"/>
                              </w:divBdr>
                              <w:divsChild>
                                <w:div w:id="181089008">
                                  <w:marLeft w:val="0"/>
                                  <w:marRight w:val="0"/>
                                  <w:marTop w:val="0"/>
                                  <w:marBottom w:val="0"/>
                                  <w:divBdr>
                                    <w:top w:val="none" w:sz="0" w:space="0" w:color="auto"/>
                                    <w:left w:val="none" w:sz="0" w:space="0" w:color="auto"/>
                                    <w:bottom w:val="none" w:sz="0" w:space="0" w:color="auto"/>
                                    <w:right w:val="none" w:sz="0" w:space="0" w:color="auto"/>
                                  </w:divBdr>
                                </w:div>
                                <w:div w:id="1101797580">
                                  <w:marLeft w:val="0"/>
                                  <w:marRight w:val="0"/>
                                  <w:marTop w:val="0"/>
                                  <w:marBottom w:val="0"/>
                                  <w:divBdr>
                                    <w:top w:val="none" w:sz="0" w:space="0" w:color="auto"/>
                                    <w:left w:val="none" w:sz="0" w:space="0" w:color="auto"/>
                                    <w:bottom w:val="none" w:sz="0" w:space="0" w:color="auto"/>
                                    <w:right w:val="none" w:sz="0" w:space="0" w:color="auto"/>
                                  </w:divBdr>
                                </w:div>
                              </w:divsChild>
                            </w:div>
                            <w:div w:id="756750199">
                              <w:marLeft w:val="0"/>
                              <w:marRight w:val="0"/>
                              <w:marTop w:val="0"/>
                              <w:marBottom w:val="0"/>
                              <w:divBdr>
                                <w:top w:val="none" w:sz="0" w:space="0" w:color="auto"/>
                                <w:left w:val="none" w:sz="0" w:space="0" w:color="auto"/>
                                <w:bottom w:val="single" w:sz="6" w:space="8" w:color="CFCECC"/>
                                <w:right w:val="none" w:sz="0" w:space="0" w:color="auto"/>
                              </w:divBdr>
                              <w:divsChild>
                                <w:div w:id="473643255">
                                  <w:marLeft w:val="0"/>
                                  <w:marRight w:val="0"/>
                                  <w:marTop w:val="0"/>
                                  <w:marBottom w:val="0"/>
                                  <w:divBdr>
                                    <w:top w:val="none" w:sz="0" w:space="0" w:color="auto"/>
                                    <w:left w:val="none" w:sz="0" w:space="0" w:color="auto"/>
                                    <w:bottom w:val="none" w:sz="0" w:space="0" w:color="auto"/>
                                    <w:right w:val="none" w:sz="0" w:space="0" w:color="auto"/>
                                  </w:divBdr>
                                </w:div>
                                <w:div w:id="1982730809">
                                  <w:marLeft w:val="0"/>
                                  <w:marRight w:val="0"/>
                                  <w:marTop w:val="0"/>
                                  <w:marBottom w:val="0"/>
                                  <w:divBdr>
                                    <w:top w:val="none" w:sz="0" w:space="0" w:color="auto"/>
                                    <w:left w:val="none" w:sz="0" w:space="0" w:color="auto"/>
                                    <w:bottom w:val="none" w:sz="0" w:space="0" w:color="auto"/>
                                    <w:right w:val="none" w:sz="0" w:space="0" w:color="auto"/>
                                  </w:divBdr>
                                </w:div>
                              </w:divsChild>
                            </w:div>
                            <w:div w:id="489908811">
                              <w:marLeft w:val="0"/>
                              <w:marRight w:val="0"/>
                              <w:marTop w:val="0"/>
                              <w:marBottom w:val="0"/>
                              <w:divBdr>
                                <w:top w:val="none" w:sz="0" w:space="0" w:color="auto"/>
                                <w:left w:val="none" w:sz="0" w:space="0" w:color="auto"/>
                                <w:bottom w:val="single" w:sz="6" w:space="8" w:color="CFCECC"/>
                                <w:right w:val="none" w:sz="0" w:space="0" w:color="auto"/>
                              </w:divBdr>
                              <w:divsChild>
                                <w:div w:id="1264000753">
                                  <w:marLeft w:val="0"/>
                                  <w:marRight w:val="0"/>
                                  <w:marTop w:val="0"/>
                                  <w:marBottom w:val="0"/>
                                  <w:divBdr>
                                    <w:top w:val="none" w:sz="0" w:space="0" w:color="auto"/>
                                    <w:left w:val="none" w:sz="0" w:space="0" w:color="auto"/>
                                    <w:bottom w:val="none" w:sz="0" w:space="0" w:color="auto"/>
                                    <w:right w:val="none" w:sz="0" w:space="0" w:color="auto"/>
                                  </w:divBdr>
                                </w:div>
                                <w:div w:id="66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haaretz.com/misc/writers/yair-ettinger-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2417</Characters>
  <Application>Microsoft Office Word</Application>
  <DocSecurity>0</DocSecurity>
  <Lines>20</Lines>
  <Paragraphs>5</Paragraphs>
  <ScaleCrop>false</ScaleCrop>
  <Company>Hewlett-Packard Company</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Shoni Pomerantz</dc:creator>
  <cp:keywords/>
  <dc:description/>
  <cp:lastModifiedBy>Shoni Pomerantz</cp:lastModifiedBy>
  <cp:revision>4</cp:revision>
  <dcterms:created xsi:type="dcterms:W3CDTF">2015-04-20T09:06:00Z</dcterms:created>
  <dcterms:modified xsi:type="dcterms:W3CDTF">2015-05-04T12:27:00Z</dcterms:modified>
</cp:coreProperties>
</file>